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56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Rydu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łtowy, dnia  25.01.2023 r.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ZAPROSZENIE DO Z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ŁOŻENIA OFERTY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OPP.26.1.2023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I. 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Ognisko Pracy Pozaszkolnej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44-280 Rydu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łtowy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ul. A. Mickiewicza 33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NIP 647-18-99-345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II. TRYB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ĘPOWANIA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ępowanie jest prowadzone na podstawie Ustawy Prawo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 publicznych z dnia                            11 września 2019 r  w wyniku przeprowadzonego postępowania o wartości poniżej kwoty 130 000 zł netto  zgodnie z obowiązującym Zarządzeniem Nr OPP.021.12.2021 Dyrektora Ogniska Pracy Pozaszkolnej   w Rydułtowach z dnia   01 marca 2021 roku w sprawie wprowadzenia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Regulaminu udzielania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 publicznych o wartości poniżej kwoty 130 000 zł netto w Ognisku Pracy Pozaszkolnej w Rydułtowach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83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OPIS PRZEDMIOTU ZAMÓWIENIA, TERMINY I MIEJSCE WYKONANIA ZAMÓWIENIA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Przedmiot zamówienia.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Przedmiotem zamówienia jest Zestaw Interaktywnej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łogi wraz z matą poliwinylową, statywem mobilnym wg poniższej specyfikacji.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ówienie obejmuje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dostawą, rozładunek, montaż na wyznaczone miejsce oraz przeszkolenie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Zestaw Interaktywnej Pod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łogi: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Projektor: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Jasno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ść: 5000 ANSI Lumen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ęcej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Żywotność lampy: Min. 5000 h 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Rozdzielczo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ść: 1024 x 768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Zasilanie/Pobór 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ądu: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Zasilanie: 230 V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Maksymalny pobór mocy:  do 455 W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Pobór mocy gdy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jest wyłączone: do 15 W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Komputer: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Dysk: SSD Msata, MLC, min.16 GB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RAM: 2 GB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łyta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ówna: 4 x USB 3.0, D-Sub, HDMI, DC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In, Audio, Mic, mSATA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źwięk:</w:t>
      </w:r>
    </w:p>
    <w:p>
      <w:pPr>
        <w:numPr>
          <w:ilvl w:val="0"/>
          <w:numId w:val="7"/>
        </w:numPr>
        <w:spacing w:before="0" w:after="200" w:line="276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Wbudowane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łośniki</w:t>
      </w:r>
    </w:p>
    <w:p>
      <w:pPr>
        <w:numPr>
          <w:ilvl w:val="0"/>
          <w:numId w:val="7"/>
        </w:numPr>
        <w:spacing w:before="0" w:after="200" w:line="276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Moc: min.10 W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Oprogramowanie: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 operacyjny: Linux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animacji: 210: EDU, FUN, EKO, ANG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ługa za pomocą pilota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gier na grupy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Tryb automatycznego prze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łączenia gier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 do internetu: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Gotowy do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łączenia internetowego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żliwość dodawania gier przez internet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żliwość zdalnej aktualizacji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WiFi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Inne: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Ustawienie projektora w zestawie: Poziomo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Lustrzane odbicie obrazu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Gniazdo USB 3.0 w panelu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ętrznym: 2 szt.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Gniazdo LAN w panelu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ętrznym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Gniazdo LAN w panelu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ętrznym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żliwość montażu do ściany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CERTYFIKAT ISO 9001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Gwarancja: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Gwarancja na system z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łączeniem lampy: 24 miesiące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Gwarancja na lamp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</w:t>
      </w:r>
    </w:p>
    <w:p>
      <w:pPr>
        <w:spacing w:before="0" w:after="200" w:line="276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Monta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 na suficie.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Termin realizacji zamówienia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06.02.2023 r. do 08.02.2023 r.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IV. WYMAGANIA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ĄCE OFERENT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ÓW:</w:t>
      </w:r>
    </w:p>
    <w:p>
      <w:pPr>
        <w:tabs>
          <w:tab w:val="left" w:pos="288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 zamówienie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ubiegać się wykonawcy,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órzy: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uprawnienia do wykonywania określonej działalności lub czynności, jeżeli ustawy nakładają obowiązek posiadania takich uprawnień,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niezbędną wiedzę i doświadczenie oraz potencjał techniczny, a także dysponują osobami zdolnymi do wykonania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ówienia,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znajduj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się w sytuacji ekonomicznej i finansowej zapewniającej wykonanie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ówienia.</w:t>
      </w: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V. PRZYGOTOWANIE OFERT :</w:t>
      </w:r>
    </w:p>
    <w:p>
      <w:pPr>
        <w:tabs>
          <w:tab w:val="left" w:pos="2880" w:leader="none"/>
        </w:tabs>
        <w:suppressAutoHyphens w:val="tru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a)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sporządza się czytelnie w języku polskim z zachowaniem formy pisemnej pod  rygorem nieważności, zgodnie z załączonym formularzem ofertowym,</w:t>
      </w:r>
    </w:p>
    <w:p>
      <w:pPr>
        <w:tabs>
          <w:tab w:val="left" w:pos="2880" w:leader="none"/>
        </w:tabs>
        <w:suppressAutoHyphens w:val="tru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b)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żdy Oferent może złożyć tylko jedna ofertę;</w:t>
      </w:r>
    </w:p>
    <w:p>
      <w:pPr>
        <w:tabs>
          <w:tab w:val="left" w:pos="2880" w:leader="none"/>
        </w:tabs>
        <w:suppressAutoHyphens w:val="tru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c) oferta winna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kompletna i podpisana przez osobę upoważnioną do występowania w imieniu  Oferenta;</w:t>
      </w:r>
    </w:p>
    <w:p>
      <w:pPr>
        <w:tabs>
          <w:tab w:val="left" w:pos="2880" w:leader="none"/>
        </w:tabs>
        <w:suppressAutoHyphens w:val="tru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d) ewentualne poprawki winny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naniesione czytelnie oraz podpisane przez osobę         upoważnioną;</w:t>
      </w:r>
    </w:p>
    <w:p>
      <w:pPr>
        <w:tabs>
          <w:tab w:val="left" w:pos="288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e) koszty przygotowania 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łożenia oferty ponosi Oferent.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Dokumenty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ładające się na ofertę.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łniony formularz ofertowy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łącznik nr 1;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łnioną tabelę oferowanego asortymentu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łącznik nr 2.</w:t>
      </w: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VI. TERMIN I MIEJSCE SKADANIA OFERT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suppressAutoHyphens w:val="true"/>
        <w:spacing w:before="0" w:after="0" w:line="360"/>
        <w:ind w:right="0" w:left="3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ładają oferty wraz z wymaganymi dokumentami w formie pisemnej  </w:t>
        <w:br/>
        <w:t xml:space="preserve">w zamkniętej kopercie do sekretariatu Ogniska Pracy Pozaszkolnej  w Rydułtowach          (44 - 280), ul. Adama Mickiewicza 33 do dnia 03.02.2023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roku do godziny 11.00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6"/>
        </w:numPr>
        <w:suppressAutoHyphens w:val="true"/>
        <w:spacing w:before="0" w:after="0" w:line="360"/>
        <w:ind w:right="0" w:left="3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Koperta powinna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opatrzona dopiskiem :</w:t>
      </w:r>
    </w:p>
    <w:p>
      <w:pPr>
        <w:suppressAutoHyphens w:val="true"/>
        <w:spacing w:before="0" w:after="0" w:line="360"/>
        <w:ind w:right="0" w:left="3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 na zakup, dostaw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montaż  Zestawu Interaktywnej Podłogi dla Ogniska Pracy Pozaszkolnej w Rydułtowach”.</w:t>
        <w:br/>
        <w:t xml:space="preserve">Nie otwierać przed dniem  03.02.2023 r. godz. 10.00.</w:t>
      </w:r>
    </w:p>
    <w:p>
      <w:pPr>
        <w:numPr>
          <w:ilvl w:val="0"/>
          <w:numId w:val="38"/>
        </w:numPr>
        <w:suppressAutoHyphens w:val="true"/>
        <w:spacing w:before="0" w:after="0" w:line="360"/>
        <w:ind w:right="0" w:left="3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po terminie (liczy się data i godzina wpływu do sekretariatu OPP) zostanie 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ócona Wykonawcy niezw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łocznie bez otwierania.</w:t>
      </w:r>
    </w:p>
    <w:p>
      <w:pPr>
        <w:tabs>
          <w:tab w:val="left" w:pos="15" w:leader="none"/>
        </w:tabs>
        <w:suppressAutoHyphens w:val="true"/>
        <w:spacing w:before="0" w:after="0" w:line="360"/>
        <w:ind w:right="0" w:left="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  Otwarcie ofert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dnia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03.02.2023 roku o godzinie 11:15.</w:t>
      </w: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VII. KRYTERIA WYBORU OFERT</w:t>
      </w:r>
    </w:p>
    <w:p>
      <w:pPr>
        <w:tabs>
          <w:tab w:val="left" w:pos="2880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udzieli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ówienia Wykonawcy, którego oferta odpowiada zasadom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ślonym                   w niniejszym zapytaniu oraz zostanie uznana za najkorzystniejszą. Ocenie będzie podlegać cena ofertowa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ówienia (100%).</w:t>
      </w: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VIII.  POZOSTA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ŁE POSTANOWIENIA :</w:t>
      </w: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zastrzega sobie prawo unieważnienia procedury  bez podania przyczyny, rezygnacji                    z niekt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órych produktów lub zmniejszenia 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 lub  poszerzenia ilości dostarczonych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                         w oparciu o parametry podane w ofercie.</w:t>
      </w:r>
    </w:p>
    <w:p>
      <w:pPr>
        <w:suppressAutoHyphens w:val="true"/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udzielania informacji w sprawie niniejszego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upoważniona pani Ewelina Swoboda</w:t>
      </w:r>
    </w:p>
    <w:p>
      <w:pPr>
        <w:tabs>
          <w:tab w:val="left" w:pos="288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